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08" w:rsidRDefault="0043710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37108" w:rsidRDefault="00437108">
      <w:pPr>
        <w:pStyle w:val="ConsPlusNormal"/>
        <w:jc w:val="both"/>
        <w:outlineLvl w:val="0"/>
      </w:pPr>
    </w:p>
    <w:p w:rsidR="00437108" w:rsidRDefault="00437108">
      <w:pPr>
        <w:pStyle w:val="ConsPlusTitle"/>
        <w:jc w:val="center"/>
      </w:pPr>
      <w:r>
        <w:t>МИНИСТЕРСТВО СТРОИТЕЛЬСТВА И ЖИЛИЩНО-КОММУНАЛЬНОГО</w:t>
      </w:r>
    </w:p>
    <w:p w:rsidR="00437108" w:rsidRDefault="00437108">
      <w:pPr>
        <w:pStyle w:val="ConsPlusTitle"/>
        <w:jc w:val="center"/>
      </w:pPr>
      <w:r>
        <w:t>ХОЗЯЙСТВА РОССИЙСКОЙ ФЕДЕРАЦИИ</w:t>
      </w:r>
    </w:p>
    <w:p w:rsidR="00437108" w:rsidRDefault="00437108">
      <w:pPr>
        <w:pStyle w:val="ConsPlusTitle"/>
        <w:jc w:val="center"/>
      </w:pPr>
    </w:p>
    <w:p w:rsidR="00437108" w:rsidRDefault="00437108">
      <w:pPr>
        <w:pStyle w:val="ConsPlusTitle"/>
        <w:jc w:val="center"/>
      </w:pPr>
      <w:r>
        <w:t>ПИСЬМО</w:t>
      </w:r>
    </w:p>
    <w:p w:rsidR="00437108" w:rsidRDefault="00437108">
      <w:pPr>
        <w:pStyle w:val="ConsPlusTitle"/>
        <w:jc w:val="center"/>
      </w:pPr>
      <w:r>
        <w:t xml:space="preserve">от 18 октября 2023 г. N </w:t>
      </w:r>
      <w:bookmarkStart w:id="0" w:name="_GoBack"/>
      <w:r>
        <w:t>64206</w:t>
      </w:r>
      <w:bookmarkEnd w:id="0"/>
      <w:r>
        <w:t>-АВ/09</w:t>
      </w:r>
    </w:p>
    <w:p w:rsidR="00437108" w:rsidRDefault="00437108">
      <w:pPr>
        <w:pStyle w:val="ConsPlusNormal"/>
        <w:jc w:val="both"/>
      </w:pPr>
    </w:p>
    <w:p w:rsidR="00437108" w:rsidRDefault="00437108">
      <w:pPr>
        <w:pStyle w:val="ConsPlusNormal"/>
        <w:ind w:firstLine="540"/>
        <w:jc w:val="both"/>
      </w:pPr>
      <w:r>
        <w:t xml:space="preserve">Департамент ценообразования и ресурсного обеспечения строительства Минстроя России рассмотрел обращение и в рамках своей компетенции сообщает, что согласно </w:t>
      </w:r>
      <w:hyperlink r:id="rId6">
        <w:r>
          <w:rPr>
            <w:color w:val="0000FF"/>
          </w:rPr>
          <w:t>пункту 14.5</w:t>
        </w:r>
      </w:hyperlink>
      <w:r>
        <w:t xml:space="preserve"> Регламента Министерства строительства и жилищно-коммунального хозяйства Российской Федерации от 20 марта 2014 г. N 107/</w:t>
      </w:r>
      <w:proofErr w:type="gramStart"/>
      <w:r>
        <w:t>пр</w:t>
      </w:r>
      <w:proofErr w:type="gramEnd"/>
      <w:r>
        <w:t xml:space="preserve"> (далее - Министерство)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по обращениям граждан и организаций в </w:t>
      </w:r>
      <w:proofErr w:type="gramStart"/>
      <w:r>
        <w:t>случаях</w:t>
      </w:r>
      <w:proofErr w:type="gramEnd"/>
      <w:r>
        <w:t>, если на него возложена соответствующая обязанность или если это необходимо для обоснования решения, принятого по обращению гражданина или организации.</w:t>
      </w:r>
    </w:p>
    <w:p w:rsidR="00437108" w:rsidRDefault="00437108">
      <w:pPr>
        <w:pStyle w:val="ConsPlusNormal"/>
        <w:spacing w:before="220"/>
        <w:ind w:firstLine="540"/>
        <w:jc w:val="both"/>
      </w:pPr>
      <w: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а также учредительных и иных документов организаций.</w:t>
      </w:r>
    </w:p>
    <w:p w:rsidR="00437108" w:rsidRDefault="00437108">
      <w:pPr>
        <w:pStyle w:val="ConsPlusNormal"/>
        <w:spacing w:before="220"/>
        <w:ind w:firstLine="540"/>
        <w:jc w:val="both"/>
      </w:pPr>
      <w:r>
        <w:t>Вместе с тем взаимоотношения между заказчиком и подрядчиком регулируются договором подряда или государственным (муниципальным) контрактом.</w:t>
      </w:r>
    </w:p>
    <w:p w:rsidR="00437108" w:rsidRDefault="00437108">
      <w:pPr>
        <w:pStyle w:val="ConsPlusNormal"/>
        <w:spacing w:before="220"/>
        <w:ind w:firstLine="540"/>
        <w:jc w:val="both"/>
      </w:pPr>
      <w:proofErr w:type="gramStart"/>
      <w:r>
        <w:t xml:space="preserve">Положениями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 (далее - Постановление N 1315) в соответствии с </w:t>
      </w:r>
      <w:hyperlink r:id="rId8">
        <w:r>
          <w:rPr>
            <w:color w:val="0000FF"/>
          </w:rPr>
          <w:t>пунктом 8 части 1 статьи 95</w:t>
        </w:r>
      </w:hyperlink>
      <w:r>
        <w:t xml:space="preserve"> и </w:t>
      </w:r>
      <w:hyperlink r:id="rId9">
        <w:r>
          <w:rPr>
            <w:color w:val="0000FF"/>
          </w:rPr>
          <w:t>частью 70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</w:t>
      </w:r>
      <w:proofErr w:type="gramEnd"/>
      <w:r>
        <w:t xml:space="preserve"> </w:t>
      </w:r>
      <w:proofErr w:type="gramStart"/>
      <w:r>
        <w:t>и муниципальных нужд" установлена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объектов капитального строительства, проведению работ по сохранению объектов культурного наследия в связи с существенным увеличением в 2021 и 2022 годах цен на строительные ресурсы при условии, если контракт заключен до 31 декабря 2022 года и обязательства по нему на дату</w:t>
      </w:r>
      <w:proofErr w:type="gramEnd"/>
      <w:r>
        <w:t xml:space="preserve"> заключения соглашения об изменении условий контракта не исполнены.</w:t>
      </w:r>
    </w:p>
    <w:p w:rsidR="00437108" w:rsidRDefault="00437108">
      <w:pPr>
        <w:pStyle w:val="ConsPlusNormal"/>
        <w:spacing w:before="220"/>
        <w:ind w:firstLine="540"/>
        <w:jc w:val="both"/>
      </w:pPr>
      <w:r>
        <w:t xml:space="preserve">Порядок внесения изменений в смету контракта на основании </w:t>
      </w:r>
      <w:hyperlink r:id="rId10">
        <w:r>
          <w:rPr>
            <w:color w:val="0000FF"/>
          </w:rPr>
          <w:t>Постановления</w:t>
        </w:r>
      </w:hyperlink>
      <w:r>
        <w:t xml:space="preserve"> N 1315 определен </w:t>
      </w:r>
      <w:hyperlink r:id="rId11">
        <w:r>
          <w:rPr>
            <w:color w:val="0000FF"/>
          </w:rPr>
          <w:t>пунктами 14</w:t>
        </w:r>
      </w:hyperlink>
      <w:r>
        <w:t xml:space="preserve">, </w:t>
      </w:r>
      <w:hyperlink r:id="rId12">
        <w:r>
          <w:rPr>
            <w:color w:val="0000FF"/>
          </w:rPr>
          <w:t>14.1</w:t>
        </w:r>
      </w:hyperlink>
      <w:r>
        <w:t xml:space="preserve"> - </w:t>
      </w:r>
      <w:hyperlink r:id="rId13">
        <w:r>
          <w:rPr>
            <w:color w:val="0000FF"/>
          </w:rPr>
          <w:t>14.6</w:t>
        </w:r>
      </w:hyperlink>
      <w:r>
        <w:t xml:space="preserve">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N 841/</w:t>
      </w:r>
      <w:proofErr w:type="gramStart"/>
      <w:r>
        <w:t>пр</w:t>
      </w:r>
      <w:proofErr w:type="gramEnd"/>
      <w:r>
        <w:t xml:space="preserve"> (далее - Методика N 841/пр).</w:t>
      </w:r>
    </w:p>
    <w:p w:rsidR="00437108" w:rsidRDefault="0043710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подпункту "б" пункта 14.2</w:t>
        </w:r>
      </w:hyperlink>
      <w:r>
        <w:t xml:space="preserve"> Методики N 841/</w:t>
      </w:r>
      <w:proofErr w:type="gramStart"/>
      <w:r>
        <w:t>пр</w:t>
      </w:r>
      <w:proofErr w:type="gramEnd"/>
      <w:r>
        <w:t xml:space="preserve"> осуществляется расчет коэффициента корректировки цены контракта (К</w:t>
      </w:r>
      <w:r>
        <w:rPr>
          <w:vertAlign w:val="subscript"/>
        </w:rPr>
        <w:t>кор</w:t>
      </w:r>
      <w:r>
        <w:t>), учитывающий рост стоимости работ, вызванный существенным возрастанием стоимости строительных ресурсов, который невозможно было предвидеть при заключении контракта.</w:t>
      </w:r>
    </w:p>
    <w:p w:rsidR="00437108" w:rsidRDefault="0043710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подпунктами "г"</w:t>
        </w:r>
      </w:hyperlink>
      <w:r>
        <w:t xml:space="preserve"> и </w:t>
      </w:r>
      <w:hyperlink r:id="rId16">
        <w:r>
          <w:rPr>
            <w:color w:val="0000FF"/>
          </w:rPr>
          <w:t>"д" пункта 14.2</w:t>
        </w:r>
      </w:hyperlink>
      <w:r>
        <w:t xml:space="preserve"> Методики N 841/</w:t>
      </w:r>
      <w:proofErr w:type="gramStart"/>
      <w:r>
        <w:t>пр</w:t>
      </w:r>
      <w:proofErr w:type="gramEnd"/>
      <w:r>
        <w:t xml:space="preserve"> коэффициент корректировки цены контракта (К</w:t>
      </w:r>
      <w:r>
        <w:rPr>
          <w:vertAlign w:val="subscript"/>
        </w:rPr>
        <w:t>кор</w:t>
      </w:r>
      <w:r>
        <w:t xml:space="preserve">) распространяется на остатки работ, подлежащих выполнению в рамках исполнения контракта, в том числе на работы, потребность в которых возникла в результате внесения изменений до выполнения расчета в проектную документацию, в части изменения физических объемов работ, конструктивных, организационно-технологических и других решений, внесенных по результатам повторной государственной экспертизы проектной документации, экспертного сопровождения или в соответствии с </w:t>
      </w:r>
      <w:hyperlink r:id="rId17">
        <w:r>
          <w:rPr>
            <w:color w:val="0000FF"/>
          </w:rPr>
          <w:t>частью 3.8 статьи 49</w:t>
        </w:r>
      </w:hyperlink>
      <w:r>
        <w:t xml:space="preserve"> Градостроительного кодекса Российской Федерации.</w:t>
      </w:r>
    </w:p>
    <w:p w:rsidR="00437108" w:rsidRDefault="00437108">
      <w:pPr>
        <w:pStyle w:val="ConsPlusNormal"/>
        <w:spacing w:before="220"/>
        <w:ind w:firstLine="540"/>
        <w:jc w:val="both"/>
      </w:pPr>
      <w:proofErr w:type="gramStart"/>
      <w:r>
        <w:lastRenderedPageBreak/>
        <w:t>Необходимо обратить внимание, что стоимость работ, выполненных подрядчиком и оплаченных заказчиком в 2021 - 2022 годах до даты выполнения расчета,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</w:t>
      </w:r>
      <w:proofErr w:type="gramEnd"/>
    </w:p>
    <w:p w:rsidR="00437108" w:rsidRDefault="00437108">
      <w:pPr>
        <w:pStyle w:val="ConsPlusNormal"/>
        <w:spacing w:before="220"/>
        <w:ind w:firstLine="540"/>
        <w:jc w:val="both"/>
      </w:pPr>
      <w:r>
        <w:t xml:space="preserve">Вместе с тем сообщается, что увеличение цены работ, выполненных и принятых заказчиком с 1 января 2023 года до даты представления расчета, положениями </w:t>
      </w:r>
      <w:hyperlink r:id="rId18">
        <w:r>
          <w:rPr>
            <w:color w:val="0000FF"/>
          </w:rPr>
          <w:t>Методики</w:t>
        </w:r>
      </w:hyperlink>
      <w:r>
        <w:t xml:space="preserve"> N 841/</w:t>
      </w:r>
      <w:proofErr w:type="gramStart"/>
      <w:r>
        <w:t>пр</w:t>
      </w:r>
      <w:proofErr w:type="gramEnd"/>
      <w:r>
        <w:t xml:space="preserve"> не предусмотрено.</w:t>
      </w:r>
    </w:p>
    <w:p w:rsidR="00437108" w:rsidRDefault="00437108">
      <w:pPr>
        <w:pStyle w:val="ConsPlusNormal"/>
        <w:spacing w:before="220"/>
        <w:ind w:firstLine="540"/>
        <w:jc w:val="both"/>
      </w:pPr>
      <w:proofErr w:type="gramStart"/>
      <w:r>
        <w:t>Дополнительно информируем,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предписания, и не направлены на установление, изменение или отмену правовых норм, не являются нормативными актами вне зависимости от того, даны ли разъяснения конкретному заявителю либо неопределенному кругу лиц</w:t>
      </w:r>
      <w:proofErr w:type="gramEnd"/>
      <w:r>
        <w:t xml:space="preserve">, а также не подлежат подготовке и регистрации в соответствии с </w:t>
      </w:r>
      <w:hyperlink r:id="rId19">
        <w:r>
          <w:rPr>
            <w:color w:val="0000FF"/>
          </w:rPr>
          <w:t>Правилами</w:t>
        </w:r>
      </w:hyperlink>
      <w:r>
        <w:t xml:space="preserve"> </w:t>
      </w:r>
      <w:proofErr w:type="gramStart"/>
      <w:r>
        <w:t>подготовки нормативных правовых актов федеральных органов исполнительной власти</w:t>
      </w:r>
      <w:proofErr w:type="gramEnd"/>
      <w:r>
        <w:t xml:space="preserve"> и их государственной регистрации, установленными постановлением Правительства Российской Федерации от 13 августа 1997 г. N 1009.</w:t>
      </w:r>
    </w:p>
    <w:p w:rsidR="00437108" w:rsidRDefault="00437108">
      <w:pPr>
        <w:pStyle w:val="ConsPlusNormal"/>
        <w:spacing w:before="220"/>
        <w:ind w:firstLine="540"/>
        <w:jc w:val="both"/>
      </w:pPr>
      <w:proofErr w:type="gramStart"/>
      <w:r>
        <w:t>Следовательно,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отличающемся от трактовки, изложенной в</w:t>
      </w:r>
      <w:proofErr w:type="gramEnd"/>
      <w:r>
        <w:t xml:space="preserve"> </w:t>
      </w:r>
      <w:proofErr w:type="gramStart"/>
      <w:r>
        <w:t>письмах</w:t>
      </w:r>
      <w:proofErr w:type="gramEnd"/>
      <w:r>
        <w:t>.</w:t>
      </w:r>
    </w:p>
    <w:p w:rsidR="00437108" w:rsidRDefault="00437108">
      <w:pPr>
        <w:pStyle w:val="ConsPlusNormal"/>
        <w:jc w:val="both"/>
      </w:pPr>
    </w:p>
    <w:p w:rsidR="00437108" w:rsidRDefault="00437108">
      <w:pPr>
        <w:pStyle w:val="ConsPlusNormal"/>
        <w:jc w:val="right"/>
      </w:pPr>
      <w:r>
        <w:t>Директор Департамента ценообразования</w:t>
      </w:r>
    </w:p>
    <w:p w:rsidR="00437108" w:rsidRDefault="00437108">
      <w:pPr>
        <w:pStyle w:val="ConsPlusNormal"/>
        <w:jc w:val="right"/>
      </w:pPr>
      <w:r>
        <w:t>и ресурсного обеспечения строительства</w:t>
      </w:r>
    </w:p>
    <w:p w:rsidR="00437108" w:rsidRDefault="00437108">
      <w:pPr>
        <w:pStyle w:val="ConsPlusNormal"/>
        <w:jc w:val="right"/>
      </w:pPr>
      <w:r>
        <w:t>А.П.ВИЛКОВ</w:t>
      </w:r>
    </w:p>
    <w:p w:rsidR="00437108" w:rsidRDefault="00437108">
      <w:pPr>
        <w:pStyle w:val="ConsPlusNormal"/>
        <w:jc w:val="both"/>
      </w:pPr>
    </w:p>
    <w:p w:rsidR="00437108" w:rsidRDefault="00437108">
      <w:pPr>
        <w:pStyle w:val="ConsPlusNormal"/>
        <w:jc w:val="both"/>
      </w:pPr>
    </w:p>
    <w:p w:rsidR="00437108" w:rsidRDefault="004371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5D76" w:rsidRDefault="00B25D76"/>
    <w:sectPr w:rsidR="00B25D76" w:rsidSect="00D5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08"/>
    <w:rsid w:val="00437108"/>
    <w:rsid w:val="00B2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7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71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7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71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2188" TargetMode="External"/><Relationship Id="rId13" Type="http://schemas.openxmlformats.org/officeDocument/2006/relationships/hyperlink" Target="https://login.consultant.ru/link/?req=doc&amp;base=LAW&amp;n=428282&amp;dst=427" TargetMode="External"/><Relationship Id="rId18" Type="http://schemas.openxmlformats.org/officeDocument/2006/relationships/hyperlink" Target="https://login.consultant.ru/link/?req=doc&amp;base=LAW&amp;n=428282&amp;dst=10031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7916" TargetMode="External"/><Relationship Id="rId12" Type="http://schemas.openxmlformats.org/officeDocument/2006/relationships/hyperlink" Target="https://login.consultant.ru/link/?req=doc&amp;base=LAW&amp;n=428282&amp;dst=332" TargetMode="External"/><Relationship Id="rId17" Type="http://schemas.openxmlformats.org/officeDocument/2006/relationships/hyperlink" Target="https://login.consultant.ru/link/?req=doc&amp;base=LAW&amp;n=481298&amp;dst=30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8282&amp;dst=38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2350&amp;dst=100432" TargetMode="External"/><Relationship Id="rId11" Type="http://schemas.openxmlformats.org/officeDocument/2006/relationships/hyperlink" Target="https://login.consultant.ru/link/?req=doc&amp;base=LAW&amp;n=428282&amp;dst=33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8282&amp;dst=386" TargetMode="External"/><Relationship Id="rId10" Type="http://schemas.openxmlformats.org/officeDocument/2006/relationships/hyperlink" Target="https://login.consultant.ru/link/?req=doc&amp;base=LAW&amp;n=477916" TargetMode="External"/><Relationship Id="rId19" Type="http://schemas.openxmlformats.org/officeDocument/2006/relationships/hyperlink" Target="https://login.consultant.ru/link/?req=doc&amp;base=LAW&amp;n=490536&amp;dst=10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2194" TargetMode="External"/><Relationship Id="rId14" Type="http://schemas.openxmlformats.org/officeDocument/2006/relationships/hyperlink" Target="https://login.consultant.ru/link/?req=doc&amp;base=LAW&amp;n=428282&amp;dst=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2025-06-03T07:35:00Z</dcterms:created>
  <dcterms:modified xsi:type="dcterms:W3CDTF">2025-06-03T07:35:00Z</dcterms:modified>
</cp:coreProperties>
</file>